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ED" w:rsidRPr="008327FC" w:rsidRDefault="007551ED" w:rsidP="008327FC">
      <w:pPr>
        <w:spacing w:line="360" w:lineRule="auto"/>
        <w:jc w:val="center"/>
        <w:rPr>
          <w:rFonts w:ascii="Arial Black" w:hAnsi="Arial Black" w:cs="Times New Roman"/>
          <w:b/>
          <w:sz w:val="32"/>
          <w:u w:val="thick"/>
        </w:rPr>
      </w:pPr>
      <w:r w:rsidRPr="008327FC">
        <w:rPr>
          <w:rFonts w:ascii="Arial Black" w:hAnsi="Arial Black" w:cs="Times New Roman"/>
          <w:b/>
          <w:sz w:val="32"/>
          <w:u w:val="thick"/>
        </w:rPr>
        <w:t>RESOLUTIONS ADOPTED BY DELEGATES TO THE WCF AFRICAN REGIONAL CONFERENCE 2019</w:t>
      </w:r>
    </w:p>
    <w:p w:rsidR="0059257A" w:rsidRDefault="0059257A" w:rsidP="008327F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CONFERENCE RESOLVES AS FOLLOWS;</w:t>
      </w:r>
    </w:p>
    <w:p w:rsidR="00547BD9" w:rsidRDefault="00547BD9" w:rsidP="008327F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That the continent needs to be networked with other c</w:t>
      </w:r>
      <w:r w:rsidR="007551E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ntinents on </w:t>
      </w:r>
      <w:r w:rsidR="0059257A">
        <w:rPr>
          <w:rFonts w:ascii="Times New Roman" w:hAnsi="Times New Roman" w:cs="Times New Roman"/>
          <w:sz w:val="24"/>
        </w:rPr>
        <w:t xml:space="preserve">all </w:t>
      </w:r>
      <w:r>
        <w:rPr>
          <w:rFonts w:ascii="Times New Roman" w:hAnsi="Times New Roman" w:cs="Times New Roman"/>
          <w:sz w:val="24"/>
        </w:rPr>
        <w:t>matters that strengthen and those that undermine the family.</w:t>
      </w:r>
    </w:p>
    <w:p w:rsidR="00547BD9" w:rsidRDefault="00547BD9" w:rsidP="008327F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That the continent and the Pro-life family movement needs to have a common strategy which should be flexible and adaptable to each country’s specific needs</w:t>
      </w:r>
      <w:r w:rsidR="000C00CD">
        <w:rPr>
          <w:rFonts w:ascii="Times New Roman" w:hAnsi="Times New Roman" w:cs="Times New Roman"/>
          <w:sz w:val="24"/>
        </w:rPr>
        <w:t>.</w:t>
      </w:r>
    </w:p>
    <w:p w:rsidR="00547BD9" w:rsidRDefault="00547BD9" w:rsidP="008327F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That the strategy shoul</w:t>
      </w:r>
      <w:r w:rsidR="000C00CD">
        <w:rPr>
          <w:rFonts w:ascii="Times New Roman" w:hAnsi="Times New Roman" w:cs="Times New Roman"/>
          <w:sz w:val="24"/>
        </w:rPr>
        <w:t xml:space="preserve">d lead to </w:t>
      </w:r>
      <w:r>
        <w:rPr>
          <w:rFonts w:ascii="Times New Roman" w:hAnsi="Times New Roman" w:cs="Times New Roman"/>
          <w:sz w:val="24"/>
        </w:rPr>
        <w:t>time-bound and specif</w:t>
      </w:r>
      <w:r w:rsidR="000C00CD">
        <w:rPr>
          <w:rFonts w:ascii="Times New Roman" w:hAnsi="Times New Roman" w:cs="Times New Roman"/>
          <w:sz w:val="24"/>
        </w:rPr>
        <w:t>ic action plans which can be ada</w:t>
      </w:r>
      <w:r>
        <w:rPr>
          <w:rFonts w:ascii="Times New Roman" w:hAnsi="Times New Roman" w:cs="Times New Roman"/>
          <w:sz w:val="24"/>
        </w:rPr>
        <w:t>pted to country’s specific needs.</w:t>
      </w:r>
    </w:p>
    <w:p w:rsidR="00547BD9" w:rsidRDefault="00DE2262" w:rsidP="008327F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That the</w:t>
      </w:r>
      <w:r w:rsidR="00547BD9">
        <w:rPr>
          <w:rFonts w:ascii="Times New Roman" w:hAnsi="Times New Roman" w:cs="Times New Roman"/>
          <w:sz w:val="24"/>
        </w:rPr>
        <w:t xml:space="preserve"> Conference totally rejects the implementation of C</w:t>
      </w:r>
      <w:r w:rsidR="00E009C0">
        <w:rPr>
          <w:rFonts w:ascii="Times New Roman" w:hAnsi="Times New Roman" w:cs="Times New Roman"/>
          <w:sz w:val="24"/>
        </w:rPr>
        <w:t xml:space="preserve">omprehensive </w:t>
      </w:r>
      <w:r w:rsidR="00547BD9">
        <w:rPr>
          <w:rFonts w:ascii="Times New Roman" w:hAnsi="Times New Roman" w:cs="Times New Roman"/>
          <w:sz w:val="24"/>
        </w:rPr>
        <w:t>S</w:t>
      </w:r>
      <w:r w:rsidR="00E009C0">
        <w:rPr>
          <w:rFonts w:ascii="Times New Roman" w:hAnsi="Times New Roman" w:cs="Times New Roman"/>
          <w:sz w:val="24"/>
        </w:rPr>
        <w:t xml:space="preserve">exuality </w:t>
      </w:r>
      <w:r w:rsidR="00547BD9">
        <w:rPr>
          <w:rFonts w:ascii="Times New Roman" w:hAnsi="Times New Roman" w:cs="Times New Roman"/>
          <w:sz w:val="24"/>
        </w:rPr>
        <w:t>E</w:t>
      </w:r>
      <w:r w:rsidR="00E009C0">
        <w:rPr>
          <w:rFonts w:ascii="Times New Roman" w:hAnsi="Times New Roman" w:cs="Times New Roman"/>
          <w:sz w:val="24"/>
        </w:rPr>
        <w:t>ducation</w:t>
      </w:r>
      <w:r w:rsidR="00547BD9">
        <w:rPr>
          <w:rFonts w:ascii="Times New Roman" w:hAnsi="Times New Roman" w:cs="Times New Roman"/>
          <w:sz w:val="24"/>
        </w:rPr>
        <w:t xml:space="preserve"> in its variant on the continent of Africa and world-wide, and enjoins all governments to take immediate steps to abolish </w:t>
      </w:r>
      <w:r w:rsidR="00E12907">
        <w:rPr>
          <w:rFonts w:ascii="Times New Roman" w:hAnsi="Times New Roman" w:cs="Times New Roman"/>
          <w:sz w:val="24"/>
        </w:rPr>
        <w:t>all</w:t>
      </w:r>
      <w:r w:rsidR="00547BD9">
        <w:rPr>
          <w:rFonts w:ascii="Times New Roman" w:hAnsi="Times New Roman" w:cs="Times New Roman"/>
          <w:sz w:val="24"/>
        </w:rPr>
        <w:t xml:space="preserve"> forms of CSE</w:t>
      </w:r>
      <w:r w:rsidR="00E12907">
        <w:rPr>
          <w:rFonts w:ascii="Times New Roman" w:hAnsi="Times New Roman" w:cs="Times New Roman"/>
          <w:sz w:val="24"/>
        </w:rPr>
        <w:t xml:space="preserve"> being implemented, both school</w:t>
      </w:r>
      <w:r w:rsidR="00547BD9">
        <w:rPr>
          <w:rFonts w:ascii="Times New Roman" w:hAnsi="Times New Roman" w:cs="Times New Roman"/>
          <w:sz w:val="24"/>
        </w:rPr>
        <w:t>-based and community-based.</w:t>
      </w:r>
    </w:p>
    <w:p w:rsidR="0059257A" w:rsidRDefault="00547BD9" w:rsidP="008327F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conference rejects all attempts to foist </w:t>
      </w:r>
      <w:r w:rsidR="00E12907">
        <w:rPr>
          <w:rFonts w:ascii="Times New Roman" w:hAnsi="Times New Roman" w:cs="Times New Roman"/>
          <w:sz w:val="24"/>
        </w:rPr>
        <w:t>on African countries</w:t>
      </w:r>
      <w:r w:rsidR="00BF7AAA">
        <w:rPr>
          <w:rFonts w:ascii="Times New Roman" w:hAnsi="Times New Roman" w:cs="Times New Roman"/>
          <w:sz w:val="24"/>
        </w:rPr>
        <w:t xml:space="preserve">, all forms of LGBTQI activities because they are at variance </w:t>
      </w:r>
      <w:r w:rsidR="00E12907">
        <w:rPr>
          <w:rFonts w:ascii="Times New Roman" w:hAnsi="Times New Roman" w:cs="Times New Roman"/>
          <w:sz w:val="24"/>
        </w:rPr>
        <w:t xml:space="preserve">with </w:t>
      </w:r>
      <w:r w:rsidR="00BF7AAA">
        <w:rPr>
          <w:rFonts w:ascii="Times New Roman" w:hAnsi="Times New Roman" w:cs="Times New Roman"/>
          <w:sz w:val="24"/>
        </w:rPr>
        <w:t xml:space="preserve">the </w:t>
      </w:r>
      <w:r w:rsidR="00E12907">
        <w:rPr>
          <w:rFonts w:ascii="Times New Roman" w:hAnsi="Times New Roman" w:cs="Times New Roman"/>
          <w:sz w:val="24"/>
        </w:rPr>
        <w:t>morals, values and traditions of</w:t>
      </w:r>
      <w:r>
        <w:rPr>
          <w:rFonts w:ascii="Times New Roman" w:hAnsi="Times New Roman" w:cs="Times New Roman"/>
          <w:sz w:val="24"/>
        </w:rPr>
        <w:t xml:space="preserve"> the continent and the world. </w:t>
      </w:r>
    </w:p>
    <w:p w:rsidR="00547BD9" w:rsidRPr="0059257A" w:rsidRDefault="00547BD9" w:rsidP="008327FC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59257A">
        <w:rPr>
          <w:rFonts w:ascii="Times New Roman" w:hAnsi="Times New Roman" w:cs="Times New Roman"/>
          <w:sz w:val="24"/>
        </w:rPr>
        <w:t xml:space="preserve">In the view of the conference, the LGBTQI phenomenon </w:t>
      </w:r>
      <w:r w:rsidR="00E12907">
        <w:rPr>
          <w:rFonts w:ascii="Times New Roman" w:hAnsi="Times New Roman" w:cs="Times New Roman"/>
          <w:sz w:val="24"/>
        </w:rPr>
        <w:t>which according to a distinct minority views of Americans and Europeans, a lifestyle, but in reality, it’s</w:t>
      </w:r>
      <w:r w:rsidRPr="0059257A">
        <w:rPr>
          <w:rFonts w:ascii="Times New Roman" w:hAnsi="Times New Roman" w:cs="Times New Roman"/>
          <w:sz w:val="24"/>
        </w:rPr>
        <w:t xml:space="preserve"> a psychosocial problem with medical, biologica</w:t>
      </w:r>
      <w:r w:rsidR="007551ED" w:rsidRPr="0059257A">
        <w:rPr>
          <w:rFonts w:ascii="Times New Roman" w:hAnsi="Times New Roman" w:cs="Times New Roman"/>
          <w:sz w:val="24"/>
        </w:rPr>
        <w:t>l</w:t>
      </w:r>
      <w:r w:rsidRPr="0059257A">
        <w:rPr>
          <w:rFonts w:ascii="Times New Roman" w:hAnsi="Times New Roman" w:cs="Times New Roman"/>
          <w:sz w:val="24"/>
        </w:rPr>
        <w:t xml:space="preserve"> and spiritual ramifications. It is our collective view </w:t>
      </w:r>
      <w:r w:rsidR="00E12907">
        <w:rPr>
          <w:rFonts w:ascii="Times New Roman" w:hAnsi="Times New Roman" w:cs="Times New Roman"/>
          <w:sz w:val="24"/>
        </w:rPr>
        <w:t xml:space="preserve">point </w:t>
      </w:r>
      <w:r w:rsidRPr="0059257A">
        <w:rPr>
          <w:rFonts w:ascii="Times New Roman" w:hAnsi="Times New Roman" w:cs="Times New Roman"/>
          <w:sz w:val="24"/>
        </w:rPr>
        <w:t>that the LQBT…phenomenon</w:t>
      </w:r>
      <w:r w:rsidR="007551ED" w:rsidRPr="0059257A">
        <w:rPr>
          <w:rFonts w:ascii="Times New Roman" w:hAnsi="Times New Roman" w:cs="Times New Roman"/>
          <w:sz w:val="24"/>
        </w:rPr>
        <w:t xml:space="preserve"> has a range of psychological, p</w:t>
      </w:r>
      <w:r w:rsidRPr="0059257A">
        <w:rPr>
          <w:rFonts w:ascii="Times New Roman" w:hAnsi="Times New Roman" w:cs="Times New Roman"/>
          <w:sz w:val="24"/>
        </w:rPr>
        <w:t>sychiatric, medical and psycho-social counseling methods and spiritual solut</w:t>
      </w:r>
      <w:r w:rsidR="00C05F67">
        <w:rPr>
          <w:rFonts w:ascii="Times New Roman" w:hAnsi="Times New Roman" w:cs="Times New Roman"/>
          <w:sz w:val="24"/>
        </w:rPr>
        <w:t>ions which Africa is prepared to offer to the world.</w:t>
      </w:r>
    </w:p>
    <w:p w:rsidR="00547BD9" w:rsidRDefault="00DF66AB" w:rsidP="008327F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Conference resolute</w:t>
      </w:r>
      <w:r w:rsidR="00547BD9">
        <w:rPr>
          <w:rFonts w:ascii="Times New Roman" w:hAnsi="Times New Roman" w:cs="Times New Roman"/>
          <w:sz w:val="24"/>
        </w:rPr>
        <w:t>ly</w:t>
      </w:r>
      <w:r w:rsidR="001E72D5">
        <w:rPr>
          <w:rFonts w:ascii="Times New Roman" w:hAnsi="Times New Roman" w:cs="Times New Roman"/>
          <w:sz w:val="24"/>
        </w:rPr>
        <w:t xml:space="preserve"> rejects abortion as a right for all circumstances and insist</w:t>
      </w:r>
      <w:r w:rsidR="005D0604">
        <w:rPr>
          <w:rFonts w:ascii="Times New Roman" w:hAnsi="Times New Roman" w:cs="Times New Roman"/>
          <w:sz w:val="24"/>
        </w:rPr>
        <w:t>s</w:t>
      </w:r>
      <w:r w:rsidR="001E72D5">
        <w:rPr>
          <w:rFonts w:ascii="Times New Roman" w:hAnsi="Times New Roman" w:cs="Times New Roman"/>
          <w:sz w:val="24"/>
        </w:rPr>
        <w:t xml:space="preserve"> that there should be a return to the well-tested moral values of our continent that have</w:t>
      </w:r>
      <w:r w:rsidR="007F2FA8">
        <w:rPr>
          <w:rFonts w:ascii="Times New Roman" w:hAnsi="Times New Roman" w:cs="Times New Roman"/>
          <w:sz w:val="24"/>
        </w:rPr>
        <w:t xml:space="preserve"> always</w:t>
      </w:r>
      <w:r w:rsidR="001E72D5">
        <w:rPr>
          <w:rFonts w:ascii="Times New Roman" w:hAnsi="Times New Roman" w:cs="Times New Roman"/>
          <w:sz w:val="24"/>
        </w:rPr>
        <w:t xml:space="preserve"> </w:t>
      </w:r>
      <w:r w:rsidR="007F2FA8">
        <w:rPr>
          <w:rFonts w:ascii="Times New Roman" w:hAnsi="Times New Roman" w:cs="Times New Roman"/>
          <w:sz w:val="24"/>
        </w:rPr>
        <w:t xml:space="preserve">been </w:t>
      </w:r>
      <w:r w:rsidR="001E72D5">
        <w:rPr>
          <w:rFonts w:ascii="Times New Roman" w:hAnsi="Times New Roman" w:cs="Times New Roman"/>
          <w:sz w:val="24"/>
        </w:rPr>
        <w:t xml:space="preserve">anchored on </w:t>
      </w:r>
      <w:r w:rsidR="00BF7AAA">
        <w:rPr>
          <w:rFonts w:ascii="Times New Roman" w:hAnsi="Times New Roman" w:cs="Times New Roman"/>
          <w:sz w:val="24"/>
        </w:rPr>
        <w:t xml:space="preserve">abstinence, </w:t>
      </w:r>
      <w:r w:rsidR="001E72D5">
        <w:rPr>
          <w:rFonts w:ascii="Times New Roman" w:hAnsi="Times New Roman" w:cs="Times New Roman"/>
          <w:sz w:val="24"/>
        </w:rPr>
        <w:t xml:space="preserve">communalism, friendship and faith in the collective </w:t>
      </w:r>
      <w:r w:rsidR="00D577D7">
        <w:rPr>
          <w:rFonts w:ascii="Times New Roman" w:hAnsi="Times New Roman" w:cs="Times New Roman"/>
          <w:sz w:val="24"/>
        </w:rPr>
        <w:t>desire to protect</w:t>
      </w:r>
      <w:r w:rsidR="001E72D5">
        <w:rPr>
          <w:rFonts w:ascii="Times New Roman" w:hAnsi="Times New Roman" w:cs="Times New Roman"/>
          <w:sz w:val="24"/>
        </w:rPr>
        <w:t xml:space="preserve"> human life.</w:t>
      </w:r>
    </w:p>
    <w:p w:rsidR="002432B8" w:rsidRDefault="009569A6" w:rsidP="008327F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1E72D5">
        <w:rPr>
          <w:rFonts w:ascii="Times New Roman" w:hAnsi="Times New Roman" w:cs="Times New Roman"/>
          <w:sz w:val="24"/>
        </w:rPr>
        <w:t xml:space="preserve">hat </w:t>
      </w:r>
      <w:r w:rsidR="00C53E5F">
        <w:rPr>
          <w:rFonts w:ascii="Times New Roman" w:hAnsi="Times New Roman" w:cs="Times New Roman"/>
          <w:sz w:val="24"/>
        </w:rPr>
        <w:t xml:space="preserve">the </w:t>
      </w:r>
      <w:r w:rsidR="001E72D5">
        <w:rPr>
          <w:rFonts w:ascii="Times New Roman" w:hAnsi="Times New Roman" w:cs="Times New Roman"/>
          <w:sz w:val="24"/>
        </w:rPr>
        <w:t xml:space="preserve">natural family as the bedrock of all human societies should be jealously guarded and protected </w:t>
      </w:r>
      <w:r w:rsidR="00E24AC4">
        <w:rPr>
          <w:rFonts w:ascii="Times New Roman" w:hAnsi="Times New Roman" w:cs="Times New Roman"/>
          <w:sz w:val="24"/>
        </w:rPr>
        <w:t>by</w:t>
      </w:r>
      <w:r w:rsidR="001E72D5">
        <w:rPr>
          <w:rFonts w:ascii="Times New Roman" w:hAnsi="Times New Roman" w:cs="Times New Roman"/>
          <w:sz w:val="24"/>
        </w:rPr>
        <w:t xml:space="preserve"> all </w:t>
      </w:r>
      <w:r w:rsidR="00E24AC4">
        <w:rPr>
          <w:rFonts w:ascii="Times New Roman" w:hAnsi="Times New Roman" w:cs="Times New Roman"/>
          <w:sz w:val="24"/>
        </w:rPr>
        <w:t xml:space="preserve">Nation States </w:t>
      </w:r>
      <w:r w:rsidR="001E72D5">
        <w:rPr>
          <w:rFonts w:ascii="Times New Roman" w:hAnsi="Times New Roman" w:cs="Times New Roman"/>
          <w:sz w:val="24"/>
        </w:rPr>
        <w:t>on the continent and world-wide</w:t>
      </w:r>
      <w:r w:rsidR="002432B8">
        <w:rPr>
          <w:rFonts w:ascii="Times New Roman" w:hAnsi="Times New Roman" w:cs="Times New Roman"/>
          <w:sz w:val="24"/>
        </w:rPr>
        <w:t>.</w:t>
      </w:r>
      <w:r w:rsidR="001E72D5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1E72D5" w:rsidRDefault="002432B8" w:rsidP="008327F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Accordingly, </w:t>
      </w:r>
      <w:r w:rsidR="001E72D5">
        <w:rPr>
          <w:rFonts w:ascii="Times New Roman" w:hAnsi="Times New Roman" w:cs="Times New Roman"/>
          <w:sz w:val="24"/>
        </w:rPr>
        <w:t>all matters, issues, practices and institutional bottleneck that hinder and undermine the institution of marriage as being between</w:t>
      </w:r>
      <w:r w:rsidR="00C9299D">
        <w:rPr>
          <w:rFonts w:ascii="Times New Roman" w:hAnsi="Times New Roman" w:cs="Times New Roman"/>
          <w:sz w:val="24"/>
        </w:rPr>
        <w:t xml:space="preserve"> a</w:t>
      </w:r>
      <w:r w:rsidR="001E72D5">
        <w:rPr>
          <w:rFonts w:ascii="Times New Roman" w:hAnsi="Times New Roman" w:cs="Times New Roman"/>
          <w:sz w:val="24"/>
        </w:rPr>
        <w:t xml:space="preserve"> </w:t>
      </w:r>
      <w:r w:rsidR="00C9299D">
        <w:rPr>
          <w:rFonts w:ascii="Times New Roman" w:hAnsi="Times New Roman" w:cs="Times New Roman"/>
          <w:sz w:val="24"/>
        </w:rPr>
        <w:t>Man and a W</w:t>
      </w:r>
      <w:r w:rsidR="001E72D5">
        <w:rPr>
          <w:rFonts w:ascii="Times New Roman" w:hAnsi="Times New Roman" w:cs="Times New Roman"/>
          <w:sz w:val="24"/>
        </w:rPr>
        <w:t>oman should be forcibly resisted by all humanity.</w:t>
      </w:r>
    </w:p>
    <w:p w:rsidR="008327FC" w:rsidRDefault="008327FC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327FC" w:rsidRDefault="008327FC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327FC" w:rsidRDefault="008327FC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327FC" w:rsidRDefault="008327FC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327FC" w:rsidRDefault="008327FC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327FC" w:rsidRDefault="008327FC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62310" w:rsidRDefault="00062310" w:rsidP="008327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E72D5" w:rsidRPr="00923FF8" w:rsidRDefault="004216A9" w:rsidP="00923FF8">
      <w:pPr>
        <w:spacing w:line="360" w:lineRule="auto"/>
        <w:jc w:val="center"/>
        <w:rPr>
          <w:rFonts w:ascii="Arial Black" w:hAnsi="Arial Black" w:cs="Times New Roman"/>
          <w:b/>
          <w:sz w:val="36"/>
          <w:u w:val="thick"/>
        </w:rPr>
      </w:pPr>
      <w:r w:rsidRPr="00923FF8">
        <w:rPr>
          <w:rFonts w:ascii="Arial Black" w:hAnsi="Arial Black" w:cs="Times New Roman"/>
          <w:b/>
          <w:sz w:val="36"/>
          <w:u w:val="thick"/>
        </w:rPr>
        <w:lastRenderedPageBreak/>
        <w:t xml:space="preserve">WCF AFRICAN REGIONAL CONFERENCE PROPOSED </w:t>
      </w:r>
      <w:r w:rsidR="001E72D5" w:rsidRPr="00923FF8">
        <w:rPr>
          <w:rFonts w:ascii="Arial Black" w:hAnsi="Arial Black" w:cs="Times New Roman"/>
          <w:b/>
          <w:sz w:val="36"/>
          <w:u w:val="thick"/>
        </w:rPr>
        <w:t>ACTION PLAN HEADS</w:t>
      </w:r>
    </w:p>
    <w:p w:rsidR="001E72D5" w:rsidRDefault="001E72D5" w:rsidP="001919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Collective organizational structure</w:t>
      </w:r>
      <w:r w:rsidR="00AC02DF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062310">
        <w:rPr>
          <w:rFonts w:ascii="Times New Roman" w:hAnsi="Times New Roman" w:cs="Times New Roman"/>
          <w:sz w:val="24"/>
        </w:rPr>
        <w:t xml:space="preserve">to be established in all African and other like-minded countries </w:t>
      </w:r>
      <w:r>
        <w:rPr>
          <w:rFonts w:ascii="Times New Roman" w:hAnsi="Times New Roman" w:cs="Times New Roman"/>
          <w:sz w:val="24"/>
        </w:rPr>
        <w:t xml:space="preserve">that should </w:t>
      </w:r>
      <w:r w:rsidR="00062310">
        <w:rPr>
          <w:rFonts w:ascii="Times New Roman" w:hAnsi="Times New Roman" w:cs="Times New Roman"/>
          <w:sz w:val="24"/>
        </w:rPr>
        <w:t>be;</w:t>
      </w:r>
    </w:p>
    <w:p w:rsidR="008A5BD0" w:rsidRPr="008A5BD0" w:rsidRDefault="00914056" w:rsidP="001919E8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in scope</w:t>
      </w:r>
      <w:r w:rsidR="008A5BD0">
        <w:rPr>
          <w:rFonts w:ascii="Times New Roman" w:hAnsi="Times New Roman" w:cs="Times New Roman"/>
          <w:sz w:val="24"/>
        </w:rPr>
        <w:t xml:space="preserve"> and character</w:t>
      </w:r>
      <w:r w:rsidR="007404D0">
        <w:rPr>
          <w:rFonts w:ascii="Times New Roman" w:hAnsi="Times New Roman" w:cs="Times New Roman"/>
          <w:sz w:val="24"/>
        </w:rPr>
        <w:t xml:space="preserve"> </w:t>
      </w:r>
    </w:p>
    <w:p w:rsidR="006A04C4" w:rsidRDefault="006A04C4" w:rsidP="001919E8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Ecumenical and include t</w:t>
      </w:r>
      <w:r w:rsidR="007404D0">
        <w:rPr>
          <w:rFonts w:ascii="Times New Roman" w:hAnsi="Times New Roman" w:cs="Times New Roman"/>
          <w:sz w:val="24"/>
        </w:rPr>
        <w:t xml:space="preserve">raditional rulers. </w:t>
      </w:r>
      <w:r w:rsidR="007404D0" w:rsidRPr="007404D0">
        <w:rPr>
          <w:rFonts w:ascii="Times New Roman" w:hAnsi="Times New Roman" w:cs="Times New Roman"/>
          <w:b/>
          <w:sz w:val="24"/>
        </w:rPr>
        <w:t>(within 6-8months)</w:t>
      </w:r>
    </w:p>
    <w:p w:rsidR="006A04C4" w:rsidRDefault="006A04C4" w:rsidP="001919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Meeting or </w:t>
      </w:r>
      <w:r w:rsidR="00F43377">
        <w:rPr>
          <w:rFonts w:ascii="Times New Roman" w:hAnsi="Times New Roman" w:cs="Times New Roman"/>
          <w:sz w:val="24"/>
        </w:rPr>
        <w:t>colloquium</w:t>
      </w:r>
      <w:r>
        <w:rPr>
          <w:rFonts w:ascii="Times New Roman" w:hAnsi="Times New Roman" w:cs="Times New Roman"/>
          <w:sz w:val="24"/>
        </w:rPr>
        <w:t xml:space="preserve"> of all such national organizations </w:t>
      </w:r>
      <w:r w:rsidR="0033504C">
        <w:rPr>
          <w:rFonts w:ascii="Times New Roman" w:hAnsi="Times New Roman" w:cs="Times New Roman"/>
          <w:sz w:val="24"/>
        </w:rPr>
        <w:t xml:space="preserve">to </w:t>
      </w:r>
      <w:r w:rsidR="00F43377">
        <w:rPr>
          <w:rFonts w:ascii="Times New Roman" w:hAnsi="Times New Roman" w:cs="Times New Roman"/>
          <w:sz w:val="24"/>
        </w:rPr>
        <w:t>take place</w:t>
      </w:r>
      <w:r>
        <w:rPr>
          <w:rFonts w:ascii="Times New Roman" w:hAnsi="Times New Roman" w:cs="Times New Roman"/>
          <w:sz w:val="24"/>
        </w:rPr>
        <w:t xml:space="preserve"> in Africa </w:t>
      </w:r>
      <w:r w:rsidR="00F43377">
        <w:rPr>
          <w:rFonts w:ascii="Times New Roman" w:hAnsi="Times New Roman" w:cs="Times New Roman"/>
          <w:sz w:val="24"/>
        </w:rPr>
        <w:t>or any appropriate venue. (</w:t>
      </w:r>
      <w:r w:rsidR="0054429D">
        <w:rPr>
          <w:rFonts w:ascii="Times New Roman" w:hAnsi="Times New Roman" w:cs="Times New Roman"/>
          <w:b/>
          <w:sz w:val="24"/>
        </w:rPr>
        <w:t>within 1</w:t>
      </w:r>
      <w:r w:rsidR="00500F3D">
        <w:rPr>
          <w:rFonts w:ascii="Times New Roman" w:hAnsi="Times New Roman" w:cs="Times New Roman"/>
          <w:b/>
          <w:sz w:val="24"/>
        </w:rPr>
        <w:t>-</w:t>
      </w:r>
      <w:r w:rsidR="00F43377" w:rsidRPr="00F43377">
        <w:rPr>
          <w:rFonts w:ascii="Times New Roman" w:hAnsi="Times New Roman" w:cs="Times New Roman"/>
          <w:b/>
          <w:sz w:val="24"/>
        </w:rPr>
        <w:t>year</w:t>
      </w:r>
      <w:r w:rsidR="00F43377">
        <w:rPr>
          <w:rFonts w:ascii="Times New Roman" w:hAnsi="Times New Roman" w:cs="Times New Roman"/>
          <w:sz w:val="24"/>
        </w:rPr>
        <w:t>)</w:t>
      </w:r>
    </w:p>
    <w:p w:rsidR="006A04C4" w:rsidRDefault="006A04C4" w:rsidP="001919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Formation of </w:t>
      </w:r>
      <w:r w:rsidR="0072426D">
        <w:rPr>
          <w:rFonts w:ascii="Times New Roman" w:hAnsi="Times New Roman" w:cs="Times New Roman"/>
          <w:sz w:val="24"/>
        </w:rPr>
        <w:t xml:space="preserve">competent and efficient </w:t>
      </w:r>
      <w:r>
        <w:rPr>
          <w:rFonts w:ascii="Times New Roman" w:hAnsi="Times New Roman" w:cs="Times New Roman"/>
          <w:sz w:val="24"/>
        </w:rPr>
        <w:t xml:space="preserve">legal teams to take </w:t>
      </w:r>
      <w:r w:rsidR="0072426D">
        <w:rPr>
          <w:rFonts w:ascii="Times New Roman" w:hAnsi="Times New Roman" w:cs="Times New Roman"/>
          <w:sz w:val="24"/>
        </w:rPr>
        <w:t>on</w:t>
      </w:r>
      <w:r>
        <w:rPr>
          <w:rFonts w:ascii="Times New Roman" w:hAnsi="Times New Roman" w:cs="Times New Roman"/>
          <w:sz w:val="24"/>
        </w:rPr>
        <w:t xml:space="preserve"> court </w:t>
      </w:r>
      <w:r w:rsidR="0072426D">
        <w:rPr>
          <w:rFonts w:ascii="Times New Roman" w:hAnsi="Times New Roman" w:cs="Times New Roman"/>
          <w:sz w:val="24"/>
        </w:rPr>
        <w:t>cases and legal/</w:t>
      </w:r>
      <w:r w:rsidR="00CC0E11">
        <w:rPr>
          <w:rFonts w:ascii="Times New Roman" w:hAnsi="Times New Roman" w:cs="Times New Roman"/>
          <w:sz w:val="24"/>
        </w:rPr>
        <w:t>constitutional challenges</w:t>
      </w:r>
      <w:r w:rsidR="0072426D">
        <w:rPr>
          <w:rFonts w:ascii="Times New Roman" w:hAnsi="Times New Roman" w:cs="Times New Roman"/>
          <w:sz w:val="24"/>
        </w:rPr>
        <w:t xml:space="preserve">. </w:t>
      </w:r>
      <w:r w:rsidR="0072426D" w:rsidRPr="0072426D">
        <w:rPr>
          <w:rFonts w:ascii="Times New Roman" w:hAnsi="Times New Roman" w:cs="Times New Roman"/>
          <w:b/>
          <w:sz w:val="24"/>
        </w:rPr>
        <w:t>(6</w:t>
      </w:r>
      <w:r w:rsidR="0054429D">
        <w:rPr>
          <w:rFonts w:ascii="Times New Roman" w:hAnsi="Times New Roman" w:cs="Times New Roman"/>
          <w:b/>
          <w:sz w:val="24"/>
        </w:rPr>
        <w:t>months -1</w:t>
      </w:r>
      <w:r w:rsidR="0072426D" w:rsidRPr="0072426D">
        <w:rPr>
          <w:rFonts w:ascii="Times New Roman" w:hAnsi="Times New Roman" w:cs="Times New Roman"/>
          <w:b/>
          <w:sz w:val="24"/>
        </w:rPr>
        <w:t>year</w:t>
      </w:r>
      <w:r w:rsidR="0072426D">
        <w:rPr>
          <w:rFonts w:ascii="Times New Roman" w:hAnsi="Times New Roman" w:cs="Times New Roman"/>
          <w:sz w:val="24"/>
        </w:rPr>
        <w:t>)</w:t>
      </w:r>
    </w:p>
    <w:p w:rsidR="006A04C4" w:rsidRDefault="006A04C4" w:rsidP="001919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intensification of lobbying of AU Commission and sub-continental bodies on pro-life and pro-family issues. E.g. LGBTQI</w:t>
      </w:r>
      <w:r w:rsidR="00C02FD9">
        <w:rPr>
          <w:rFonts w:ascii="Times New Roman" w:hAnsi="Times New Roman" w:cs="Times New Roman"/>
          <w:sz w:val="24"/>
        </w:rPr>
        <w:t xml:space="preserve"> matters. </w:t>
      </w:r>
      <w:r w:rsidR="00C02FD9" w:rsidRPr="00C02FD9">
        <w:rPr>
          <w:rFonts w:ascii="Times New Roman" w:hAnsi="Times New Roman" w:cs="Times New Roman"/>
          <w:b/>
          <w:sz w:val="24"/>
        </w:rPr>
        <w:t>(Within</w:t>
      </w:r>
      <w:r w:rsidRPr="00C02FD9">
        <w:rPr>
          <w:rFonts w:ascii="Times New Roman" w:hAnsi="Times New Roman" w:cs="Times New Roman"/>
          <w:b/>
          <w:sz w:val="24"/>
        </w:rPr>
        <w:t xml:space="preserve"> </w:t>
      </w:r>
      <w:r w:rsidR="0054429D">
        <w:rPr>
          <w:rFonts w:ascii="Times New Roman" w:hAnsi="Times New Roman" w:cs="Times New Roman"/>
          <w:b/>
          <w:sz w:val="24"/>
        </w:rPr>
        <w:t>1</w:t>
      </w:r>
      <w:r w:rsidR="00500F3D">
        <w:rPr>
          <w:rFonts w:ascii="Times New Roman" w:hAnsi="Times New Roman" w:cs="Times New Roman"/>
          <w:b/>
          <w:sz w:val="24"/>
        </w:rPr>
        <w:t>-</w:t>
      </w:r>
      <w:r w:rsidRPr="00C02FD9">
        <w:rPr>
          <w:rFonts w:ascii="Times New Roman" w:hAnsi="Times New Roman" w:cs="Times New Roman"/>
          <w:b/>
          <w:sz w:val="24"/>
        </w:rPr>
        <w:t>year</w:t>
      </w:r>
      <w:r w:rsidR="00C02FD9" w:rsidRPr="00C02FD9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6A04C4" w:rsidRDefault="006A04C4" w:rsidP="001919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Testing of holistic sexual therapy system</w:t>
      </w:r>
      <w:r w:rsidR="00C50DE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and other therapeutic measures to bring healing and comfort to Africans and other persons with LGBTQI</w:t>
      </w:r>
      <w:r w:rsidR="00C02F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other sexual</w:t>
      </w:r>
      <w:r w:rsidR="00C02FD9">
        <w:rPr>
          <w:rFonts w:ascii="Times New Roman" w:hAnsi="Times New Roman" w:cs="Times New Roman"/>
          <w:sz w:val="24"/>
        </w:rPr>
        <w:t>ly-related</w:t>
      </w:r>
      <w:r>
        <w:rPr>
          <w:rFonts w:ascii="Times New Roman" w:hAnsi="Times New Roman" w:cs="Times New Roman"/>
          <w:sz w:val="24"/>
        </w:rPr>
        <w:t xml:space="preserve"> </w:t>
      </w:r>
      <w:r w:rsidR="007551ED">
        <w:rPr>
          <w:rFonts w:ascii="Times New Roman" w:hAnsi="Times New Roman" w:cs="Times New Roman"/>
          <w:sz w:val="24"/>
        </w:rPr>
        <w:t>disorders</w:t>
      </w:r>
      <w:r>
        <w:rPr>
          <w:rFonts w:ascii="Times New Roman" w:hAnsi="Times New Roman" w:cs="Times New Roman"/>
          <w:sz w:val="24"/>
        </w:rPr>
        <w:t xml:space="preserve"> </w:t>
      </w:r>
      <w:r w:rsidR="00442AE3" w:rsidRPr="00442AE3">
        <w:rPr>
          <w:rFonts w:ascii="Times New Roman" w:hAnsi="Times New Roman" w:cs="Times New Roman"/>
          <w:b/>
          <w:sz w:val="24"/>
        </w:rPr>
        <w:t>(</w:t>
      </w:r>
      <w:r w:rsidRPr="00442AE3">
        <w:rPr>
          <w:rFonts w:ascii="Times New Roman" w:hAnsi="Times New Roman" w:cs="Times New Roman"/>
          <w:b/>
          <w:sz w:val="24"/>
        </w:rPr>
        <w:t>with</w:t>
      </w:r>
      <w:r w:rsidR="00324EBD">
        <w:rPr>
          <w:rFonts w:ascii="Times New Roman" w:hAnsi="Times New Roman" w:cs="Times New Roman"/>
          <w:b/>
          <w:sz w:val="24"/>
        </w:rPr>
        <w:t>in</w:t>
      </w:r>
      <w:r w:rsidRPr="00442AE3">
        <w:rPr>
          <w:rFonts w:ascii="Times New Roman" w:hAnsi="Times New Roman" w:cs="Times New Roman"/>
          <w:b/>
          <w:sz w:val="24"/>
        </w:rPr>
        <w:t xml:space="preserve"> 6-months</w:t>
      </w:r>
      <w:r w:rsidR="00442AE3" w:rsidRPr="00442AE3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6A04C4" w:rsidRDefault="006A04C4" w:rsidP="001919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Conve</w:t>
      </w:r>
      <w:r w:rsidR="00442AE3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ing of scientific forum of African, Asia</w:t>
      </w:r>
      <w:r w:rsidR="00C47058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, Arab and Latin American scientist</w:t>
      </w:r>
      <w:r w:rsidR="00C4705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and medical persons to </w:t>
      </w:r>
      <w:r w:rsidR="007551ED">
        <w:rPr>
          <w:rFonts w:ascii="Times New Roman" w:hAnsi="Times New Roman" w:cs="Times New Roman"/>
          <w:sz w:val="24"/>
        </w:rPr>
        <w:t>coalesce</w:t>
      </w:r>
      <w:r>
        <w:rPr>
          <w:rFonts w:ascii="Times New Roman" w:hAnsi="Times New Roman" w:cs="Times New Roman"/>
          <w:sz w:val="24"/>
        </w:rPr>
        <w:t xml:space="preserve"> and consolidate the proper scientific view on </w:t>
      </w:r>
      <w:r w:rsidR="00324EBD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LGBTQI</w:t>
      </w:r>
      <w:r w:rsidR="00324EBD">
        <w:rPr>
          <w:rFonts w:ascii="Times New Roman" w:hAnsi="Times New Roman" w:cs="Times New Roman"/>
          <w:sz w:val="24"/>
        </w:rPr>
        <w:t xml:space="preserve"> phenomenon.</w:t>
      </w:r>
      <w:r>
        <w:rPr>
          <w:rFonts w:ascii="Times New Roman" w:hAnsi="Times New Roman" w:cs="Times New Roman"/>
          <w:sz w:val="24"/>
        </w:rPr>
        <w:t xml:space="preserve"> </w:t>
      </w:r>
      <w:r w:rsidR="00324EBD" w:rsidRPr="00324EBD">
        <w:rPr>
          <w:rFonts w:ascii="Times New Roman" w:hAnsi="Times New Roman" w:cs="Times New Roman"/>
          <w:b/>
          <w:sz w:val="24"/>
        </w:rPr>
        <w:t>(Within</w:t>
      </w:r>
      <w:r w:rsidRPr="00324EBD">
        <w:rPr>
          <w:rFonts w:ascii="Times New Roman" w:hAnsi="Times New Roman" w:cs="Times New Roman"/>
          <w:b/>
          <w:sz w:val="24"/>
        </w:rPr>
        <w:t xml:space="preserve"> 6 months</w:t>
      </w:r>
      <w:r w:rsidR="0054429D">
        <w:rPr>
          <w:rFonts w:ascii="Times New Roman" w:hAnsi="Times New Roman" w:cs="Times New Roman"/>
          <w:b/>
          <w:sz w:val="24"/>
        </w:rPr>
        <w:t xml:space="preserve"> to 1</w:t>
      </w:r>
      <w:r w:rsidR="00500F3D">
        <w:rPr>
          <w:rFonts w:ascii="Times New Roman" w:hAnsi="Times New Roman" w:cs="Times New Roman"/>
          <w:b/>
          <w:sz w:val="24"/>
        </w:rPr>
        <w:t>-</w:t>
      </w:r>
      <w:r w:rsidR="00324EBD" w:rsidRPr="00324EBD">
        <w:rPr>
          <w:rFonts w:ascii="Times New Roman" w:hAnsi="Times New Roman" w:cs="Times New Roman"/>
          <w:b/>
          <w:sz w:val="24"/>
        </w:rPr>
        <w:t>year)</w:t>
      </w:r>
      <w:r>
        <w:rPr>
          <w:rFonts w:ascii="Times New Roman" w:hAnsi="Times New Roman" w:cs="Times New Roman"/>
          <w:sz w:val="24"/>
        </w:rPr>
        <w:t>.</w:t>
      </w:r>
    </w:p>
    <w:p w:rsidR="006A04C4" w:rsidRDefault="006A04C4" w:rsidP="001919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Conve</w:t>
      </w:r>
      <w:r w:rsidR="00615C20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ing of all African conference of churches, colloquium to </w:t>
      </w:r>
      <w:r w:rsidR="0054429D">
        <w:rPr>
          <w:rFonts w:ascii="Times New Roman" w:hAnsi="Times New Roman" w:cs="Times New Roman"/>
          <w:sz w:val="24"/>
        </w:rPr>
        <w:t>set out an</w:t>
      </w:r>
      <w:r>
        <w:rPr>
          <w:rFonts w:ascii="Times New Roman" w:hAnsi="Times New Roman" w:cs="Times New Roman"/>
          <w:sz w:val="24"/>
        </w:rPr>
        <w:t xml:space="preserve"> effective spiritual path </w:t>
      </w:r>
      <w:r w:rsidR="00A23906">
        <w:rPr>
          <w:rFonts w:ascii="Times New Roman" w:hAnsi="Times New Roman" w:cs="Times New Roman"/>
          <w:sz w:val="24"/>
        </w:rPr>
        <w:t xml:space="preserve">for dealing with the LGBTQI propagandist onslaught on the continent in particular and on the world at large </w:t>
      </w:r>
      <w:r>
        <w:rPr>
          <w:rFonts w:ascii="Times New Roman" w:hAnsi="Times New Roman" w:cs="Times New Roman"/>
          <w:sz w:val="24"/>
        </w:rPr>
        <w:t xml:space="preserve">and </w:t>
      </w:r>
      <w:r w:rsidR="00A23906">
        <w:rPr>
          <w:rFonts w:ascii="Times New Roman" w:hAnsi="Times New Roman" w:cs="Times New Roman"/>
          <w:sz w:val="24"/>
        </w:rPr>
        <w:t>to deploy</w:t>
      </w:r>
      <w:r>
        <w:rPr>
          <w:rFonts w:ascii="Times New Roman" w:hAnsi="Times New Roman" w:cs="Times New Roman"/>
          <w:sz w:val="24"/>
        </w:rPr>
        <w:t xml:space="preserve"> the appropriate spiritual weapons </w:t>
      </w:r>
      <w:r w:rsidR="009D04AD" w:rsidRPr="009D04AD">
        <w:rPr>
          <w:rFonts w:ascii="Times New Roman" w:hAnsi="Times New Roman" w:cs="Times New Roman"/>
          <w:b/>
          <w:sz w:val="24"/>
        </w:rPr>
        <w:t>(</w:t>
      </w:r>
      <w:r w:rsidRPr="009D04AD">
        <w:rPr>
          <w:rFonts w:ascii="Times New Roman" w:hAnsi="Times New Roman" w:cs="Times New Roman"/>
          <w:b/>
          <w:sz w:val="24"/>
        </w:rPr>
        <w:t>within 6-months to 1-year</w:t>
      </w:r>
      <w:r w:rsidR="009D04AD">
        <w:rPr>
          <w:rFonts w:ascii="Times New Roman" w:hAnsi="Times New Roman" w:cs="Times New Roman"/>
          <w:b/>
          <w:sz w:val="24"/>
        </w:rPr>
        <w:t>)</w:t>
      </w:r>
    </w:p>
    <w:p w:rsidR="006A04C4" w:rsidRPr="00702C3E" w:rsidRDefault="006A04C4" w:rsidP="001919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International networking to be intensified among 165 countries that </w:t>
      </w:r>
      <w:r w:rsidR="0079175B">
        <w:rPr>
          <w:rFonts w:ascii="Times New Roman" w:hAnsi="Times New Roman" w:cs="Times New Roman"/>
          <w:sz w:val="24"/>
        </w:rPr>
        <w:t xml:space="preserve">don’t have pre-LGBTQI laws to reverse the dominance of the LGBTQI…view point </w:t>
      </w:r>
      <w:r w:rsidR="007551ED">
        <w:rPr>
          <w:rFonts w:ascii="Times New Roman" w:hAnsi="Times New Roman" w:cs="Times New Roman"/>
          <w:sz w:val="24"/>
        </w:rPr>
        <w:t>within</w:t>
      </w:r>
      <w:r w:rsidR="0079175B">
        <w:rPr>
          <w:rFonts w:ascii="Times New Roman" w:hAnsi="Times New Roman" w:cs="Times New Roman"/>
          <w:sz w:val="24"/>
        </w:rPr>
        <w:t xml:space="preserve"> the UN system </w:t>
      </w:r>
      <w:r w:rsidR="00046488" w:rsidRPr="00046488">
        <w:rPr>
          <w:rFonts w:ascii="Times New Roman" w:hAnsi="Times New Roman" w:cs="Times New Roman"/>
          <w:b/>
          <w:sz w:val="24"/>
        </w:rPr>
        <w:t>(</w:t>
      </w:r>
      <w:r w:rsidR="0079175B" w:rsidRPr="00046488">
        <w:rPr>
          <w:rFonts w:ascii="Times New Roman" w:hAnsi="Times New Roman" w:cs="Times New Roman"/>
          <w:b/>
          <w:sz w:val="24"/>
        </w:rPr>
        <w:t>w</w:t>
      </w:r>
      <w:r w:rsidR="00046488" w:rsidRPr="00046488">
        <w:rPr>
          <w:rFonts w:ascii="Times New Roman" w:hAnsi="Times New Roman" w:cs="Times New Roman"/>
          <w:b/>
          <w:sz w:val="24"/>
        </w:rPr>
        <w:t>ithin 6-months to 1-year)</w:t>
      </w:r>
    </w:p>
    <w:p w:rsidR="00702C3E" w:rsidRDefault="00702C3E" w:rsidP="00702C3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02C3E" w:rsidRDefault="00702C3E" w:rsidP="00702C3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02C3E" w:rsidRPr="00702C3E" w:rsidRDefault="00702C3E" w:rsidP="00702C3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2C3E" w:rsidTr="00702C3E"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C3E" w:rsidTr="00702C3E"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C3E" w:rsidTr="00702C3E"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C3E" w:rsidTr="00702C3E"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C3E" w:rsidTr="00702C3E"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C3E" w:rsidTr="00702C3E"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702C3E" w:rsidRDefault="00702C3E" w:rsidP="00046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6488" w:rsidRPr="00046488" w:rsidRDefault="00046488" w:rsidP="0004648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046488" w:rsidRPr="00046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419C5"/>
    <w:multiLevelType w:val="hybridMultilevel"/>
    <w:tmpl w:val="79DA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80085"/>
    <w:multiLevelType w:val="hybridMultilevel"/>
    <w:tmpl w:val="F2CA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D9"/>
    <w:rsid w:val="00046488"/>
    <w:rsid w:val="00062310"/>
    <w:rsid w:val="000C00CD"/>
    <w:rsid w:val="001606AD"/>
    <w:rsid w:val="001919E8"/>
    <w:rsid w:val="001E72D5"/>
    <w:rsid w:val="002432B8"/>
    <w:rsid w:val="00324EBD"/>
    <w:rsid w:val="0033504C"/>
    <w:rsid w:val="004216A9"/>
    <w:rsid w:val="00442AE3"/>
    <w:rsid w:val="004F5D6B"/>
    <w:rsid w:val="00500F3D"/>
    <w:rsid w:val="00510DD0"/>
    <w:rsid w:val="0054429D"/>
    <w:rsid w:val="00547BD9"/>
    <w:rsid w:val="0059257A"/>
    <w:rsid w:val="005D0604"/>
    <w:rsid w:val="00615C20"/>
    <w:rsid w:val="006A04C4"/>
    <w:rsid w:val="00702C3E"/>
    <w:rsid w:val="0072426D"/>
    <w:rsid w:val="007404D0"/>
    <w:rsid w:val="007551ED"/>
    <w:rsid w:val="0079175B"/>
    <w:rsid w:val="007F2FA8"/>
    <w:rsid w:val="008327FC"/>
    <w:rsid w:val="008A5BD0"/>
    <w:rsid w:val="008E1985"/>
    <w:rsid w:val="00914056"/>
    <w:rsid w:val="00923FF8"/>
    <w:rsid w:val="009569A6"/>
    <w:rsid w:val="009D04AD"/>
    <w:rsid w:val="00A23906"/>
    <w:rsid w:val="00AC02DF"/>
    <w:rsid w:val="00AC2275"/>
    <w:rsid w:val="00BF7AAA"/>
    <w:rsid w:val="00C02FD9"/>
    <w:rsid w:val="00C05F67"/>
    <w:rsid w:val="00C47058"/>
    <w:rsid w:val="00C50DE4"/>
    <w:rsid w:val="00C53E5F"/>
    <w:rsid w:val="00C9299D"/>
    <w:rsid w:val="00CC0E11"/>
    <w:rsid w:val="00CC13AA"/>
    <w:rsid w:val="00D577D7"/>
    <w:rsid w:val="00DE2262"/>
    <w:rsid w:val="00DF66AB"/>
    <w:rsid w:val="00E009C0"/>
    <w:rsid w:val="00E12907"/>
    <w:rsid w:val="00E24AC4"/>
    <w:rsid w:val="00F4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6A95"/>
  <w15:chartTrackingRefBased/>
  <w15:docId w15:val="{877AE38A-73B1-4E55-9311-7AFC7397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Patrick</cp:lastModifiedBy>
  <cp:revision>2</cp:revision>
  <cp:lastPrinted>2019-11-01T15:18:00Z</cp:lastPrinted>
  <dcterms:created xsi:type="dcterms:W3CDTF">2019-11-01T16:49:00Z</dcterms:created>
  <dcterms:modified xsi:type="dcterms:W3CDTF">2019-11-01T16:49:00Z</dcterms:modified>
</cp:coreProperties>
</file>